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789"/>
        <w:gridCol w:w="2789"/>
        <w:gridCol w:w="2790"/>
        <w:gridCol w:w="2790"/>
        <w:gridCol w:w="2790"/>
      </w:tblGrid>
      <w:tr w:rsidR="007C3CAF" w14:paraId="47CC82B1" w14:textId="77777777" w:rsidTr="00D61C11">
        <w:tc>
          <w:tcPr>
            <w:tcW w:w="13948" w:type="dxa"/>
            <w:gridSpan w:val="5"/>
            <w:shd w:val="clear" w:color="auto" w:fill="D1D1D1" w:themeFill="background2" w:themeFillShade="E6"/>
          </w:tcPr>
          <w:p w14:paraId="36326EAC" w14:textId="6F5A42DD" w:rsidR="007C3CAF" w:rsidRPr="007C3CAF" w:rsidRDefault="007C3CAF" w:rsidP="007C3CAF">
            <w:pPr>
              <w:jc w:val="center"/>
              <w:rPr>
                <w:sz w:val="48"/>
                <w:szCs w:val="48"/>
              </w:rPr>
            </w:pPr>
            <w:r>
              <w:rPr>
                <w:sz w:val="48"/>
                <w:szCs w:val="48"/>
              </w:rPr>
              <w:t>Writing Progression of Skills</w:t>
            </w:r>
          </w:p>
        </w:tc>
      </w:tr>
      <w:tr w:rsidR="008B24FE" w14:paraId="29D6417F" w14:textId="77777777" w:rsidTr="007C3CAF">
        <w:tc>
          <w:tcPr>
            <w:tcW w:w="2789" w:type="dxa"/>
            <w:shd w:val="clear" w:color="auto" w:fill="D1D1D1" w:themeFill="background2" w:themeFillShade="E6"/>
          </w:tcPr>
          <w:p w14:paraId="71D9C539" w14:textId="7F687B9A" w:rsidR="008B24FE" w:rsidRPr="007C3CAF" w:rsidRDefault="008B24FE" w:rsidP="007C3CAF">
            <w:pPr>
              <w:jc w:val="center"/>
              <w:rPr>
                <w:sz w:val="48"/>
                <w:szCs w:val="48"/>
              </w:rPr>
            </w:pPr>
            <w:r w:rsidRPr="007C3CAF">
              <w:rPr>
                <w:sz w:val="48"/>
                <w:szCs w:val="48"/>
              </w:rPr>
              <w:t>Skills</w:t>
            </w:r>
          </w:p>
        </w:tc>
        <w:tc>
          <w:tcPr>
            <w:tcW w:w="2789" w:type="dxa"/>
            <w:shd w:val="clear" w:color="auto" w:fill="D1D1D1" w:themeFill="background2" w:themeFillShade="E6"/>
          </w:tcPr>
          <w:p w14:paraId="4A7008A7" w14:textId="70CE4788" w:rsidR="008B24FE" w:rsidRPr="007C3CAF" w:rsidRDefault="008B24FE" w:rsidP="007C3CAF">
            <w:pPr>
              <w:jc w:val="center"/>
              <w:rPr>
                <w:sz w:val="48"/>
                <w:szCs w:val="48"/>
              </w:rPr>
            </w:pPr>
            <w:r w:rsidRPr="007C3CAF">
              <w:rPr>
                <w:sz w:val="48"/>
                <w:szCs w:val="48"/>
              </w:rPr>
              <w:t>Year 3</w:t>
            </w:r>
          </w:p>
        </w:tc>
        <w:tc>
          <w:tcPr>
            <w:tcW w:w="2790" w:type="dxa"/>
            <w:shd w:val="clear" w:color="auto" w:fill="D1D1D1" w:themeFill="background2" w:themeFillShade="E6"/>
          </w:tcPr>
          <w:p w14:paraId="4708CCB4" w14:textId="10AFE301" w:rsidR="008B24FE" w:rsidRPr="007C3CAF" w:rsidRDefault="008B24FE" w:rsidP="007C3CAF">
            <w:pPr>
              <w:jc w:val="center"/>
              <w:rPr>
                <w:sz w:val="48"/>
                <w:szCs w:val="48"/>
              </w:rPr>
            </w:pPr>
            <w:r w:rsidRPr="007C3CAF">
              <w:rPr>
                <w:sz w:val="48"/>
                <w:szCs w:val="48"/>
              </w:rPr>
              <w:t>Year 4</w:t>
            </w:r>
          </w:p>
        </w:tc>
        <w:tc>
          <w:tcPr>
            <w:tcW w:w="2790" w:type="dxa"/>
            <w:shd w:val="clear" w:color="auto" w:fill="D1D1D1" w:themeFill="background2" w:themeFillShade="E6"/>
          </w:tcPr>
          <w:p w14:paraId="37A1EDA8" w14:textId="132F8D2C" w:rsidR="008B24FE" w:rsidRPr="007C3CAF" w:rsidRDefault="008B24FE" w:rsidP="007C3CAF">
            <w:pPr>
              <w:jc w:val="center"/>
              <w:rPr>
                <w:sz w:val="48"/>
                <w:szCs w:val="48"/>
              </w:rPr>
            </w:pPr>
            <w:r w:rsidRPr="007C3CAF">
              <w:rPr>
                <w:sz w:val="48"/>
                <w:szCs w:val="48"/>
              </w:rPr>
              <w:t>Year 5</w:t>
            </w:r>
          </w:p>
        </w:tc>
        <w:tc>
          <w:tcPr>
            <w:tcW w:w="2790" w:type="dxa"/>
            <w:shd w:val="clear" w:color="auto" w:fill="D1D1D1" w:themeFill="background2" w:themeFillShade="E6"/>
          </w:tcPr>
          <w:p w14:paraId="5A271ED2" w14:textId="274DF75C" w:rsidR="008B24FE" w:rsidRPr="007C3CAF" w:rsidRDefault="008B24FE" w:rsidP="007C3CAF">
            <w:pPr>
              <w:jc w:val="center"/>
              <w:rPr>
                <w:sz w:val="48"/>
                <w:szCs w:val="48"/>
              </w:rPr>
            </w:pPr>
            <w:r w:rsidRPr="007C3CAF">
              <w:rPr>
                <w:sz w:val="48"/>
                <w:szCs w:val="48"/>
              </w:rPr>
              <w:t>Year 6</w:t>
            </w:r>
          </w:p>
        </w:tc>
      </w:tr>
      <w:tr w:rsidR="008B24FE" w14:paraId="5DA026C6" w14:textId="77777777" w:rsidTr="008B24FE">
        <w:tc>
          <w:tcPr>
            <w:tcW w:w="2789" w:type="dxa"/>
          </w:tcPr>
          <w:p w14:paraId="1B9B6B7F" w14:textId="24DAADFC" w:rsidR="008B24FE" w:rsidRDefault="008B24FE">
            <w:r>
              <w:t>Phonics and Spelling</w:t>
            </w:r>
          </w:p>
        </w:tc>
        <w:tc>
          <w:tcPr>
            <w:tcW w:w="2789" w:type="dxa"/>
          </w:tcPr>
          <w:p w14:paraId="005A2CA0" w14:textId="77777777" w:rsidR="008B24FE" w:rsidRDefault="008B24FE">
            <w:r>
              <w:t>ELS interventions</w:t>
            </w:r>
          </w:p>
          <w:p w14:paraId="3477B01E" w14:textId="6062C3F9" w:rsidR="008B24FE" w:rsidRDefault="008B24FE">
            <w:r>
              <w:t>See Spelling Shed Progression</w:t>
            </w:r>
          </w:p>
        </w:tc>
        <w:tc>
          <w:tcPr>
            <w:tcW w:w="2790" w:type="dxa"/>
          </w:tcPr>
          <w:p w14:paraId="6D351451" w14:textId="77777777" w:rsidR="008B24FE" w:rsidRDefault="008B24FE" w:rsidP="008B24FE">
            <w:r>
              <w:t>ELS interventions</w:t>
            </w:r>
          </w:p>
          <w:p w14:paraId="6EAC4597" w14:textId="285949CF" w:rsidR="008B24FE" w:rsidRDefault="008B24FE" w:rsidP="008B24FE">
            <w:r>
              <w:t>See Spelling Shed Progression</w:t>
            </w:r>
          </w:p>
        </w:tc>
        <w:tc>
          <w:tcPr>
            <w:tcW w:w="2790" w:type="dxa"/>
          </w:tcPr>
          <w:p w14:paraId="047150B6" w14:textId="77777777" w:rsidR="008B24FE" w:rsidRDefault="008B24FE" w:rsidP="008B24FE">
            <w:r>
              <w:t>ELS interventions</w:t>
            </w:r>
          </w:p>
          <w:p w14:paraId="61F691C3" w14:textId="0A3206AD" w:rsidR="008B24FE" w:rsidRDefault="008B24FE" w:rsidP="008B24FE">
            <w:r>
              <w:t>See Spelling Shed Progression</w:t>
            </w:r>
          </w:p>
        </w:tc>
        <w:tc>
          <w:tcPr>
            <w:tcW w:w="2790" w:type="dxa"/>
          </w:tcPr>
          <w:p w14:paraId="3C36C2EF" w14:textId="77777777" w:rsidR="008B24FE" w:rsidRDefault="008B24FE" w:rsidP="008B24FE">
            <w:r>
              <w:t>ELS interventions</w:t>
            </w:r>
          </w:p>
          <w:p w14:paraId="4B42D2DC" w14:textId="1BE12B7C" w:rsidR="008B24FE" w:rsidRDefault="008B24FE" w:rsidP="008B24FE">
            <w:r>
              <w:t>See Spelling Shed Progression</w:t>
            </w:r>
          </w:p>
        </w:tc>
      </w:tr>
      <w:tr w:rsidR="008B24FE" w14:paraId="643D8511" w14:textId="77777777" w:rsidTr="008B24FE">
        <w:tc>
          <w:tcPr>
            <w:tcW w:w="2789" w:type="dxa"/>
          </w:tcPr>
          <w:p w14:paraId="63FC6680" w14:textId="2C1083CF" w:rsidR="008B24FE" w:rsidRDefault="008B24FE">
            <w:r>
              <w:t>Transcription</w:t>
            </w:r>
          </w:p>
        </w:tc>
        <w:tc>
          <w:tcPr>
            <w:tcW w:w="2789" w:type="dxa"/>
          </w:tcPr>
          <w:p w14:paraId="64F51DE8" w14:textId="55A9ED3E" w:rsidR="008B24FE" w:rsidRDefault="007C3CAF">
            <w:r>
              <w:t>W</w:t>
            </w:r>
            <w:r w:rsidR="008B24FE" w:rsidRPr="008B24FE">
              <w:t>rite from memory simple sentences, dictated by the teacher, that include words and punctuation taught so far.</w:t>
            </w:r>
          </w:p>
        </w:tc>
        <w:tc>
          <w:tcPr>
            <w:tcW w:w="2790" w:type="dxa"/>
          </w:tcPr>
          <w:p w14:paraId="2A892C38" w14:textId="44B6CC66" w:rsidR="008B24FE" w:rsidRDefault="007C3CAF">
            <w:r>
              <w:t>W</w:t>
            </w:r>
            <w:r w:rsidR="008B24FE" w:rsidRPr="008B24FE">
              <w:t>rite from memory simple sentences, dictated by the teacher, that include words and punctuation taught so far.</w:t>
            </w:r>
          </w:p>
        </w:tc>
        <w:tc>
          <w:tcPr>
            <w:tcW w:w="2790" w:type="dxa"/>
          </w:tcPr>
          <w:p w14:paraId="6B721923" w14:textId="515F9DFB" w:rsidR="008B24FE" w:rsidRDefault="007C3CAF">
            <w:r>
              <w:t>W</w:t>
            </w:r>
            <w:r w:rsidRPr="008B24FE">
              <w:t>rite from memory simple sentences, dictated by the teacher, that include words and punctuation taught so far.</w:t>
            </w:r>
          </w:p>
        </w:tc>
        <w:tc>
          <w:tcPr>
            <w:tcW w:w="2790" w:type="dxa"/>
          </w:tcPr>
          <w:p w14:paraId="133B47C8" w14:textId="5C3C74B5" w:rsidR="008B24FE" w:rsidRDefault="007C3CAF">
            <w:r>
              <w:t>W</w:t>
            </w:r>
            <w:r w:rsidRPr="008B24FE">
              <w:t>rite from memory simple sentences, dictated by the teacher, that include words and punctuation taught so far.</w:t>
            </w:r>
          </w:p>
        </w:tc>
      </w:tr>
      <w:tr w:rsidR="008B24FE" w14:paraId="505FC72A" w14:textId="77777777" w:rsidTr="008B24FE">
        <w:tc>
          <w:tcPr>
            <w:tcW w:w="2789" w:type="dxa"/>
          </w:tcPr>
          <w:p w14:paraId="2726CCF8" w14:textId="75360B88" w:rsidR="008B24FE" w:rsidRDefault="008B24FE">
            <w:r>
              <w:t>Handwriting</w:t>
            </w:r>
          </w:p>
        </w:tc>
        <w:tc>
          <w:tcPr>
            <w:tcW w:w="2789" w:type="dxa"/>
          </w:tcPr>
          <w:p w14:paraId="701C34E1" w14:textId="77777777" w:rsidR="007C3CAF" w:rsidRDefault="007C3CAF">
            <w:r>
              <w:t>U</w:t>
            </w:r>
            <w:r w:rsidR="008B24FE" w:rsidRPr="008B24FE">
              <w:t xml:space="preserve">se the diagonal and horizontal strokes that are needed to join letters and understand which letters, when adjacent to one another, are best left unjoined </w:t>
            </w:r>
          </w:p>
          <w:p w14:paraId="28A5C5EB" w14:textId="77777777" w:rsidR="007C3CAF" w:rsidRDefault="007C3CAF"/>
          <w:p w14:paraId="1692203C" w14:textId="0B1389F5" w:rsidR="008B24FE" w:rsidRDefault="007C3CAF">
            <w:r>
              <w:t>I</w:t>
            </w:r>
            <w:r w:rsidR="008B24FE" w:rsidRPr="008B24FE">
              <w:t>ncrease the legibility, consistency and quality of their handwriting</w:t>
            </w:r>
          </w:p>
        </w:tc>
        <w:tc>
          <w:tcPr>
            <w:tcW w:w="2790" w:type="dxa"/>
          </w:tcPr>
          <w:p w14:paraId="55E3A48A" w14:textId="77777777" w:rsidR="007C3CAF" w:rsidRDefault="007C3CAF" w:rsidP="007C3CAF">
            <w:r>
              <w:t>U</w:t>
            </w:r>
            <w:r w:rsidRPr="008B24FE">
              <w:t xml:space="preserve">se the diagonal and horizontal strokes that are needed to join letters and understand which letters, when adjacent to one another, are best left unjoined </w:t>
            </w:r>
          </w:p>
          <w:p w14:paraId="6142F5FC" w14:textId="77777777" w:rsidR="007C3CAF" w:rsidRDefault="007C3CAF" w:rsidP="007C3CAF"/>
          <w:p w14:paraId="7EEB64FA" w14:textId="192C3467" w:rsidR="008B24FE" w:rsidRDefault="007C3CAF" w:rsidP="007C3CAF">
            <w:r>
              <w:t>I</w:t>
            </w:r>
            <w:r w:rsidRPr="008B24FE">
              <w:t>ncrease the legibility, consistency and quality of their handwriting</w:t>
            </w:r>
          </w:p>
        </w:tc>
        <w:tc>
          <w:tcPr>
            <w:tcW w:w="2790" w:type="dxa"/>
          </w:tcPr>
          <w:p w14:paraId="17D586EA" w14:textId="77777777" w:rsidR="007C3CAF" w:rsidRDefault="007C3CAF">
            <w:r>
              <w:t>C</w:t>
            </w:r>
            <w:r w:rsidR="008B24FE" w:rsidRPr="008B24FE">
              <w:t xml:space="preserve">hoose which shape of a letter to use when given choices and deciding whether or not to join specific letters </w:t>
            </w:r>
          </w:p>
          <w:p w14:paraId="6975F613" w14:textId="77777777" w:rsidR="007C3CAF" w:rsidRDefault="007C3CAF"/>
          <w:p w14:paraId="278DBA17" w14:textId="75A581EA" w:rsidR="008B24FE" w:rsidRDefault="007C3CAF">
            <w:r>
              <w:t>C</w:t>
            </w:r>
            <w:r w:rsidR="008B24FE" w:rsidRPr="008B24FE">
              <w:t>hoose the writing implement that is best suited for a task</w:t>
            </w:r>
          </w:p>
        </w:tc>
        <w:tc>
          <w:tcPr>
            <w:tcW w:w="2790" w:type="dxa"/>
          </w:tcPr>
          <w:p w14:paraId="160C9C25" w14:textId="77777777" w:rsidR="007C3CAF" w:rsidRDefault="007C3CAF" w:rsidP="007C3CAF">
            <w:r>
              <w:t>C</w:t>
            </w:r>
            <w:r w:rsidRPr="008B24FE">
              <w:t xml:space="preserve">hoose which shape of a letter to use when given choices and deciding whether or not to join specific letters </w:t>
            </w:r>
          </w:p>
          <w:p w14:paraId="7CCEFD7F" w14:textId="77777777" w:rsidR="007C3CAF" w:rsidRDefault="007C3CAF" w:rsidP="007C3CAF"/>
          <w:p w14:paraId="0328D428" w14:textId="2BDFEAF9" w:rsidR="008B24FE" w:rsidRDefault="007C3CAF" w:rsidP="007C3CAF">
            <w:r>
              <w:t>C</w:t>
            </w:r>
            <w:r w:rsidRPr="008B24FE">
              <w:t>hoose the writing implement that is best suited for a task</w:t>
            </w:r>
          </w:p>
        </w:tc>
      </w:tr>
      <w:tr w:rsidR="008B24FE" w14:paraId="7C899817" w14:textId="77777777" w:rsidTr="008B24FE">
        <w:tc>
          <w:tcPr>
            <w:tcW w:w="2789" w:type="dxa"/>
          </w:tcPr>
          <w:p w14:paraId="05687ECA" w14:textId="0A0A5558" w:rsidR="008B24FE" w:rsidRDefault="008B24FE">
            <w:r>
              <w:t>Context for writing</w:t>
            </w:r>
          </w:p>
        </w:tc>
        <w:tc>
          <w:tcPr>
            <w:tcW w:w="2789" w:type="dxa"/>
          </w:tcPr>
          <w:p w14:paraId="14D4BE69" w14:textId="1F5A02DA" w:rsidR="008B24FE" w:rsidRDefault="007C3CAF">
            <w:r>
              <w:t>D</w:t>
            </w:r>
            <w:r w:rsidR="008B24FE" w:rsidRPr="008B24FE">
              <w:t>iscuss writing similar to that which they are planning to write in order to understand and learn from its structure, vocabulary and grammar</w:t>
            </w:r>
          </w:p>
        </w:tc>
        <w:tc>
          <w:tcPr>
            <w:tcW w:w="2790" w:type="dxa"/>
          </w:tcPr>
          <w:p w14:paraId="4099905F" w14:textId="45765343" w:rsidR="008B24FE" w:rsidRDefault="007C3CAF">
            <w:r>
              <w:t>D</w:t>
            </w:r>
            <w:r w:rsidR="008B24FE" w:rsidRPr="008B24FE">
              <w:t>iscuss writing similar to that which they are planning to write in order to understand and learn from its structure, vocabulary and grammar</w:t>
            </w:r>
          </w:p>
        </w:tc>
        <w:tc>
          <w:tcPr>
            <w:tcW w:w="2790" w:type="dxa"/>
          </w:tcPr>
          <w:p w14:paraId="5E445843" w14:textId="27EC9218" w:rsidR="008B24FE" w:rsidRDefault="007C3CAF">
            <w:r>
              <w:t>I</w:t>
            </w:r>
            <w:r w:rsidR="008B24FE" w:rsidRPr="008B24FE">
              <w:t xml:space="preserve">dentify the audience for and purpose of the writing, selecting the appropriate form and using other similar writing as models for </w:t>
            </w:r>
            <w:r w:rsidR="008B24FE" w:rsidRPr="008B24FE">
              <w:lastRenderedPageBreak/>
              <w:t>their own in writing narratives, consider how authors have developed characters and settings in what pupils have read, listened to or seen performed</w:t>
            </w:r>
          </w:p>
        </w:tc>
        <w:tc>
          <w:tcPr>
            <w:tcW w:w="2790" w:type="dxa"/>
          </w:tcPr>
          <w:p w14:paraId="7EFAF4AD" w14:textId="4E9ED67C" w:rsidR="008B24FE" w:rsidRDefault="007C3CAF">
            <w:r>
              <w:lastRenderedPageBreak/>
              <w:t>I</w:t>
            </w:r>
            <w:r w:rsidR="008B24FE" w:rsidRPr="008B24FE">
              <w:t xml:space="preserve">dentify the audience for and purpose of the writing, selecting the appropriate form and using other similar writing as models for </w:t>
            </w:r>
            <w:r w:rsidR="008B24FE" w:rsidRPr="008B24FE">
              <w:lastRenderedPageBreak/>
              <w:t>their own in writing narratives, consider how authors have developed characters and settings in what pupils have read, listened to or seen performed</w:t>
            </w:r>
          </w:p>
        </w:tc>
      </w:tr>
      <w:tr w:rsidR="008B24FE" w14:paraId="53836B4F" w14:textId="77777777" w:rsidTr="008B24FE">
        <w:tc>
          <w:tcPr>
            <w:tcW w:w="2789" w:type="dxa"/>
          </w:tcPr>
          <w:p w14:paraId="459CA550" w14:textId="5CF636E2" w:rsidR="008B24FE" w:rsidRDefault="008B24FE">
            <w:r>
              <w:lastRenderedPageBreak/>
              <w:t>Planning writing</w:t>
            </w:r>
          </w:p>
        </w:tc>
        <w:tc>
          <w:tcPr>
            <w:tcW w:w="2789" w:type="dxa"/>
          </w:tcPr>
          <w:p w14:paraId="257ECAC0" w14:textId="357A5B57" w:rsidR="008B24FE" w:rsidRDefault="007C3CAF">
            <w:r>
              <w:t>D</w:t>
            </w:r>
            <w:r w:rsidR="008B24FE" w:rsidRPr="008B24FE">
              <w:t>iscuss and record ideas compose and rehearse sentences orally (including dialogue), progressively building a varied and rich vocabulary and an increasing range of sentence structures</w:t>
            </w:r>
          </w:p>
        </w:tc>
        <w:tc>
          <w:tcPr>
            <w:tcW w:w="2790" w:type="dxa"/>
          </w:tcPr>
          <w:p w14:paraId="0C34F5AE" w14:textId="0315E9FA" w:rsidR="008B24FE" w:rsidRDefault="007C3CAF">
            <w:r>
              <w:t>D</w:t>
            </w:r>
            <w:r w:rsidR="008B24FE" w:rsidRPr="008B24FE">
              <w:t>iscu</w:t>
            </w:r>
            <w:r>
              <w:t>s</w:t>
            </w:r>
            <w:r w:rsidR="008B24FE" w:rsidRPr="008B24FE">
              <w:t>s and record ideas compose and rehearse sentences orally (including dialogue), progressively building a varied and rich vocabulary and an increasing range of sentence structures</w:t>
            </w:r>
          </w:p>
        </w:tc>
        <w:tc>
          <w:tcPr>
            <w:tcW w:w="2790" w:type="dxa"/>
          </w:tcPr>
          <w:p w14:paraId="66C1C417" w14:textId="48B3115C" w:rsidR="008B24FE" w:rsidRDefault="007C3CAF">
            <w:r>
              <w:t>N</w:t>
            </w:r>
            <w:r w:rsidR="008B24FE" w:rsidRPr="008B24FE">
              <w:t>ote and develop initial ideas, drawing on reading and research where necessary</w:t>
            </w:r>
          </w:p>
        </w:tc>
        <w:tc>
          <w:tcPr>
            <w:tcW w:w="2790" w:type="dxa"/>
          </w:tcPr>
          <w:p w14:paraId="328C82D1" w14:textId="61155540" w:rsidR="008B24FE" w:rsidRDefault="007C3CAF">
            <w:r>
              <w:t>N</w:t>
            </w:r>
            <w:r w:rsidR="008B24FE" w:rsidRPr="008B24FE">
              <w:t>ote and develop initial ideas, drawing on reading and research where necessary</w:t>
            </w:r>
          </w:p>
        </w:tc>
      </w:tr>
      <w:tr w:rsidR="008B24FE" w14:paraId="7DB0B50B" w14:textId="77777777" w:rsidTr="008B24FE">
        <w:tc>
          <w:tcPr>
            <w:tcW w:w="2789" w:type="dxa"/>
          </w:tcPr>
          <w:p w14:paraId="2FA5033B" w14:textId="742035EC" w:rsidR="008B24FE" w:rsidRDefault="008B24FE">
            <w:r>
              <w:t>Drafting Writing</w:t>
            </w:r>
          </w:p>
        </w:tc>
        <w:tc>
          <w:tcPr>
            <w:tcW w:w="2789" w:type="dxa"/>
          </w:tcPr>
          <w:p w14:paraId="6879CD97" w14:textId="68B81CF7" w:rsidR="008B24FE" w:rsidRDefault="008B24FE">
            <w:r>
              <w:t xml:space="preserve">Begin to </w:t>
            </w:r>
            <w:r w:rsidRPr="008B24FE">
              <w:t>organise paragraphs around a theme in narratives, create settings, characters and plot in non-narrative material, use simple organisational devices (headings &amp; subheadings)</w:t>
            </w:r>
          </w:p>
        </w:tc>
        <w:tc>
          <w:tcPr>
            <w:tcW w:w="2790" w:type="dxa"/>
          </w:tcPr>
          <w:p w14:paraId="23D10DEC" w14:textId="5F3C42FB" w:rsidR="008B24FE" w:rsidRDefault="007C3CAF">
            <w:r>
              <w:t>O</w:t>
            </w:r>
            <w:r w:rsidR="008B24FE" w:rsidRPr="008B24FE">
              <w:t>rganise paragraphs around a theme in narratives, create settings, characters and plot in non-narrative material, use simple organisational devices (headings &amp; subheadings)</w:t>
            </w:r>
          </w:p>
        </w:tc>
        <w:tc>
          <w:tcPr>
            <w:tcW w:w="2790" w:type="dxa"/>
          </w:tcPr>
          <w:p w14:paraId="16E5FAA9" w14:textId="77777777" w:rsidR="007C3CAF" w:rsidRDefault="007C3CAF">
            <w:r>
              <w:t>S</w:t>
            </w:r>
            <w:r w:rsidR="008B24FE" w:rsidRPr="008B24FE">
              <w:t xml:space="preserve">elect appropriate grammar and vocabulary, understanding how such choices can change and enhance meaning in narratives, describe settings, characters and atmosphere and integrate dialogue to convey character and advance the action </w:t>
            </w:r>
          </w:p>
          <w:p w14:paraId="65C6A309" w14:textId="77777777" w:rsidR="007C3CAF" w:rsidRDefault="007C3CAF"/>
          <w:p w14:paraId="260FD813" w14:textId="78FE14F3" w:rsidR="008B24FE" w:rsidRDefault="007C3CAF">
            <w:r>
              <w:lastRenderedPageBreak/>
              <w:t>P</w:t>
            </w:r>
            <w:r w:rsidR="008B24FE" w:rsidRPr="008B24FE">
              <w:t>récising longer passages use a wide range of devices to build cohesion within and across paragraphs use further organisational and presentational devices to structure text and to guide the reader</w:t>
            </w:r>
          </w:p>
        </w:tc>
        <w:tc>
          <w:tcPr>
            <w:tcW w:w="2790" w:type="dxa"/>
          </w:tcPr>
          <w:p w14:paraId="52021727" w14:textId="77777777" w:rsidR="007C3CAF" w:rsidRDefault="007C3CAF">
            <w:r>
              <w:lastRenderedPageBreak/>
              <w:t>S</w:t>
            </w:r>
            <w:r w:rsidR="008B24FE" w:rsidRPr="008B24FE">
              <w:t xml:space="preserve">elect appropriate grammar and vocabulary, understanding how such choices can change and enhance meaning in narratives, describe settings, characters and atmosphere and integrate dialogue to convey character and advance the action </w:t>
            </w:r>
          </w:p>
          <w:p w14:paraId="4E3EFEC5" w14:textId="77777777" w:rsidR="007C3CAF" w:rsidRDefault="007C3CAF"/>
          <w:p w14:paraId="48E1135D" w14:textId="373A3115" w:rsidR="008B24FE" w:rsidRDefault="007C3CAF">
            <w:r>
              <w:lastRenderedPageBreak/>
              <w:t>P</w:t>
            </w:r>
            <w:r w:rsidR="008B24FE" w:rsidRPr="008B24FE">
              <w:t>récising longer passages use a wide range of devices to build cohesion within and across paragraphs use further organisational and presentational devices to structure text and to guide the reader</w:t>
            </w:r>
          </w:p>
        </w:tc>
      </w:tr>
      <w:tr w:rsidR="008B24FE" w14:paraId="6E9F6A77" w14:textId="77777777" w:rsidTr="008B24FE">
        <w:tc>
          <w:tcPr>
            <w:tcW w:w="2789" w:type="dxa"/>
          </w:tcPr>
          <w:p w14:paraId="2C6BB88F" w14:textId="7012B73D" w:rsidR="008B24FE" w:rsidRDefault="008B24FE">
            <w:r>
              <w:lastRenderedPageBreak/>
              <w:t>Editing Writing</w:t>
            </w:r>
          </w:p>
        </w:tc>
        <w:tc>
          <w:tcPr>
            <w:tcW w:w="2789" w:type="dxa"/>
          </w:tcPr>
          <w:p w14:paraId="18D03F6E" w14:textId="77777777" w:rsidR="007C3CAF" w:rsidRDefault="007C3CAF">
            <w:r>
              <w:t>A</w:t>
            </w:r>
            <w:r w:rsidR="008B24FE" w:rsidRPr="008B24FE">
              <w:t>ssess the effectiveness of their own and others’ writing and suggest improvements propose changes to grammar and vocabulary to improve consistency, including the accurate use of pronoun</w:t>
            </w:r>
            <w:r>
              <w:t>s</w:t>
            </w:r>
            <w:r w:rsidR="008B24FE" w:rsidRPr="008B24FE">
              <w:t xml:space="preserve"> in sentences </w:t>
            </w:r>
          </w:p>
          <w:p w14:paraId="05349EAC" w14:textId="77777777" w:rsidR="007C3CAF" w:rsidRDefault="007C3CAF"/>
          <w:p w14:paraId="3B93FF45" w14:textId="0098E0B7" w:rsidR="008B24FE" w:rsidRDefault="007C3CAF">
            <w:r>
              <w:t>P</w:t>
            </w:r>
            <w:r w:rsidR="008B24FE" w:rsidRPr="008B24FE">
              <w:t>roofread for spelling and punctuation errors</w:t>
            </w:r>
          </w:p>
        </w:tc>
        <w:tc>
          <w:tcPr>
            <w:tcW w:w="2790" w:type="dxa"/>
          </w:tcPr>
          <w:p w14:paraId="6070C693" w14:textId="77777777" w:rsidR="007C3CAF" w:rsidRDefault="007C3CAF">
            <w:r>
              <w:t>A</w:t>
            </w:r>
            <w:r w:rsidR="008B24FE" w:rsidRPr="008B24FE">
              <w:t>ssess the effectiveness of their own and others’ writing and suggest improvements propose changes to grammar and vocabulary to improve consistency, including the accurate use of pronoun</w:t>
            </w:r>
            <w:r>
              <w:t>s</w:t>
            </w:r>
            <w:r w:rsidR="008B24FE" w:rsidRPr="008B24FE">
              <w:t xml:space="preserve"> in sentences </w:t>
            </w:r>
          </w:p>
          <w:p w14:paraId="5C830763" w14:textId="77777777" w:rsidR="007C3CAF" w:rsidRDefault="007C3CAF"/>
          <w:p w14:paraId="37B4D22F" w14:textId="2CDA4D7C" w:rsidR="008B24FE" w:rsidRDefault="007C3CAF">
            <w:r>
              <w:t>P</w:t>
            </w:r>
            <w:r w:rsidR="008B24FE" w:rsidRPr="008B24FE">
              <w:t>roofread for spelling and punctuation errors</w:t>
            </w:r>
          </w:p>
        </w:tc>
        <w:tc>
          <w:tcPr>
            <w:tcW w:w="2790" w:type="dxa"/>
          </w:tcPr>
          <w:p w14:paraId="2E0DC77E" w14:textId="74DCC4C1" w:rsidR="008B24FE" w:rsidRDefault="007C3CAF">
            <w:r>
              <w:t>A</w:t>
            </w:r>
            <w:r w:rsidR="007B6739" w:rsidRPr="007B6739">
              <w:t>ssess the effectiveness of their own and others’ writing propose changes to vocabulary, grammar and punctuation to enhance effects and clarify meaning</w:t>
            </w:r>
          </w:p>
          <w:p w14:paraId="5426EEAB" w14:textId="77777777" w:rsidR="007C3CAF" w:rsidRDefault="007C3CAF"/>
          <w:p w14:paraId="5C9813ED" w14:textId="77777777" w:rsidR="007C3CAF" w:rsidRDefault="007C3CAF">
            <w:r>
              <w:t>E</w:t>
            </w:r>
            <w:r w:rsidR="007B6739" w:rsidRPr="007B6739">
              <w:t>nsure the consistent and correct use of tense throughout a piece of writing ensure correct subject and verb agreement when using singular and plural, distinguishing between the language of speech and writing and choosing the appropriate register</w:t>
            </w:r>
          </w:p>
          <w:p w14:paraId="4FF8BD1E" w14:textId="77777777" w:rsidR="007C3CAF" w:rsidRDefault="007C3CAF"/>
          <w:p w14:paraId="2EF01FEE" w14:textId="421877E6" w:rsidR="007B6739" w:rsidRDefault="007C3CAF">
            <w:r>
              <w:lastRenderedPageBreak/>
              <w:t>P</w:t>
            </w:r>
            <w:r w:rsidR="007B6739" w:rsidRPr="007B6739">
              <w:t>roofread for spelling and punctuation errors</w:t>
            </w:r>
          </w:p>
        </w:tc>
        <w:tc>
          <w:tcPr>
            <w:tcW w:w="2790" w:type="dxa"/>
          </w:tcPr>
          <w:p w14:paraId="44E8549D" w14:textId="2C5FD56F" w:rsidR="008B24FE" w:rsidRDefault="007C3CAF">
            <w:r>
              <w:lastRenderedPageBreak/>
              <w:t>A</w:t>
            </w:r>
            <w:r w:rsidR="007B6739" w:rsidRPr="007B6739">
              <w:t>ssess the effectiveness of their own and others’ writing propose changes to vocabulary, grammar and punctuation to enhance effects and clarify meaning</w:t>
            </w:r>
          </w:p>
          <w:p w14:paraId="764C494D" w14:textId="77777777" w:rsidR="007C3CAF" w:rsidRDefault="007C3CAF"/>
          <w:p w14:paraId="09B6450F" w14:textId="77777777" w:rsidR="007C3CAF" w:rsidRDefault="007C3CAF">
            <w:r>
              <w:t>E</w:t>
            </w:r>
            <w:r w:rsidR="007B6739" w:rsidRPr="007B6739">
              <w:t>nsure the consistent and correct use of tense throughout a piece of writing ensure correct subject and verb agreement when using singular and plural, distinguishing between the language of speech and writing and choosing the appropriate register</w:t>
            </w:r>
          </w:p>
          <w:p w14:paraId="5577772C" w14:textId="77777777" w:rsidR="007C3CAF" w:rsidRDefault="007C3CAF"/>
          <w:p w14:paraId="4D05B28B" w14:textId="58BC5CCF" w:rsidR="007B6739" w:rsidRDefault="007C3CAF">
            <w:r>
              <w:lastRenderedPageBreak/>
              <w:t>P</w:t>
            </w:r>
            <w:r w:rsidR="007B6739" w:rsidRPr="007B6739">
              <w:t>roofread for spelling and punctuation errors</w:t>
            </w:r>
          </w:p>
        </w:tc>
      </w:tr>
      <w:tr w:rsidR="008B24FE" w14:paraId="62515ED0" w14:textId="77777777" w:rsidTr="008B24FE">
        <w:tc>
          <w:tcPr>
            <w:tcW w:w="2789" w:type="dxa"/>
          </w:tcPr>
          <w:p w14:paraId="3AC63DF8" w14:textId="2EBD1400" w:rsidR="008B24FE" w:rsidRDefault="008B24FE">
            <w:r>
              <w:lastRenderedPageBreak/>
              <w:t>Performing Writing</w:t>
            </w:r>
          </w:p>
        </w:tc>
        <w:tc>
          <w:tcPr>
            <w:tcW w:w="2789" w:type="dxa"/>
          </w:tcPr>
          <w:p w14:paraId="62441900" w14:textId="3DBF233F" w:rsidR="008B24FE" w:rsidRDefault="007C3CAF">
            <w:r>
              <w:t>R</w:t>
            </w:r>
            <w:r w:rsidR="007B6739" w:rsidRPr="007B6739">
              <w:t>ead their own writing aloud, to a group or the whole class, using appropriate intonation and controlling the tone and volume so that the meaning is clear.</w:t>
            </w:r>
          </w:p>
        </w:tc>
        <w:tc>
          <w:tcPr>
            <w:tcW w:w="2790" w:type="dxa"/>
          </w:tcPr>
          <w:p w14:paraId="698000E5" w14:textId="744423F7" w:rsidR="008B24FE" w:rsidRDefault="007C3CAF">
            <w:r>
              <w:t>R</w:t>
            </w:r>
            <w:r w:rsidR="007B6739" w:rsidRPr="007B6739">
              <w:t>ead their own writing aloud, to a group or the whole class, using appropriate intonation and controlling the tone and volume so that the meaning is clear.</w:t>
            </w:r>
          </w:p>
        </w:tc>
        <w:tc>
          <w:tcPr>
            <w:tcW w:w="2790" w:type="dxa"/>
          </w:tcPr>
          <w:p w14:paraId="6EAF409B" w14:textId="1D57F23F" w:rsidR="008B24FE" w:rsidRDefault="007C3CAF">
            <w:r>
              <w:t>P</w:t>
            </w:r>
            <w:r w:rsidR="007B6739" w:rsidRPr="007B6739">
              <w:t>erform their own compositions, using appropriate intonation, volume, and movement so that meaning is clear.</w:t>
            </w:r>
          </w:p>
        </w:tc>
        <w:tc>
          <w:tcPr>
            <w:tcW w:w="2790" w:type="dxa"/>
          </w:tcPr>
          <w:p w14:paraId="544E7E55" w14:textId="429387AE" w:rsidR="008B24FE" w:rsidRDefault="007C3CAF">
            <w:r>
              <w:t>P</w:t>
            </w:r>
            <w:r w:rsidR="007B6739" w:rsidRPr="007B6739">
              <w:t>erform their own compositions, using appropriate intonation, volume, and movement so that meaning is clear.</w:t>
            </w:r>
          </w:p>
        </w:tc>
      </w:tr>
      <w:tr w:rsidR="008B24FE" w14:paraId="68B89163" w14:textId="77777777" w:rsidTr="008B24FE">
        <w:tc>
          <w:tcPr>
            <w:tcW w:w="2789" w:type="dxa"/>
          </w:tcPr>
          <w:p w14:paraId="0FD1AAA9" w14:textId="1D31522F" w:rsidR="008B24FE" w:rsidRDefault="008B24FE">
            <w:r>
              <w:t>Vocabulary</w:t>
            </w:r>
          </w:p>
        </w:tc>
        <w:tc>
          <w:tcPr>
            <w:tcW w:w="2789" w:type="dxa"/>
          </w:tcPr>
          <w:p w14:paraId="62CC1914" w14:textId="77777777" w:rsidR="007C3CAF" w:rsidRDefault="007C3CAF">
            <w:r>
              <w:t>E</w:t>
            </w:r>
            <w:r w:rsidR="007B6739" w:rsidRPr="007B6739">
              <w:t>xtend the range of sentences with more than one clause by using a wider range of conjunctions, including when, if, because, although</w:t>
            </w:r>
          </w:p>
          <w:p w14:paraId="14B86FB1" w14:textId="1AE1C841" w:rsidR="007C3CAF" w:rsidRDefault="007B6739">
            <w:r w:rsidRPr="007B6739">
              <w:t xml:space="preserve"> </w:t>
            </w:r>
          </w:p>
          <w:p w14:paraId="798CD90D" w14:textId="0B7176A8" w:rsidR="008B24FE" w:rsidRDefault="007C3CAF">
            <w:r>
              <w:t>C</w:t>
            </w:r>
            <w:r w:rsidR="007B6739" w:rsidRPr="007B6739">
              <w:t>hoose nouns or pronouns appropriately for clarity and cohesion and to avoid repetition</w:t>
            </w:r>
          </w:p>
        </w:tc>
        <w:tc>
          <w:tcPr>
            <w:tcW w:w="2790" w:type="dxa"/>
          </w:tcPr>
          <w:p w14:paraId="6011C785" w14:textId="77777777" w:rsidR="007C3CAF" w:rsidRDefault="007C3CAF" w:rsidP="007C3CAF">
            <w:r>
              <w:t>E</w:t>
            </w:r>
            <w:r w:rsidRPr="007B6739">
              <w:t>xtend the range of sentences with more than one clause by using a wider range of conjunctions, including when, if, because, although</w:t>
            </w:r>
          </w:p>
          <w:p w14:paraId="25201927" w14:textId="77777777" w:rsidR="007C3CAF" w:rsidRDefault="007C3CAF" w:rsidP="007C3CAF">
            <w:r w:rsidRPr="007B6739">
              <w:t xml:space="preserve"> </w:t>
            </w:r>
          </w:p>
          <w:p w14:paraId="2B6FC8C0" w14:textId="5B71ACDB" w:rsidR="008B24FE" w:rsidRDefault="007C3CAF" w:rsidP="007C3CAF">
            <w:r>
              <w:t>C</w:t>
            </w:r>
            <w:r w:rsidRPr="007B6739">
              <w:t>hoose nouns or pronouns appropriately for clarity and cohesion and to avoid repetition</w:t>
            </w:r>
          </w:p>
        </w:tc>
        <w:tc>
          <w:tcPr>
            <w:tcW w:w="2790" w:type="dxa"/>
          </w:tcPr>
          <w:p w14:paraId="1743F98E" w14:textId="77777777" w:rsidR="007C3CAF" w:rsidRDefault="007C3CAF">
            <w:r>
              <w:t>U</w:t>
            </w:r>
            <w:r w:rsidR="007B6739" w:rsidRPr="007B6739">
              <w:t>se a thesaurus</w:t>
            </w:r>
          </w:p>
          <w:p w14:paraId="3C612189" w14:textId="77777777" w:rsidR="007C3CAF" w:rsidRDefault="007C3CAF"/>
          <w:p w14:paraId="7A2354B1" w14:textId="77777777" w:rsidR="007C3CAF" w:rsidRDefault="007C3CAF">
            <w:r>
              <w:t>U</w:t>
            </w:r>
            <w:r w:rsidR="007B6739" w:rsidRPr="007B6739">
              <w:t xml:space="preserve">se expanded noun phrases to convey complicated information concisely </w:t>
            </w:r>
          </w:p>
          <w:p w14:paraId="7BCAB7EC" w14:textId="77777777" w:rsidR="007C3CAF" w:rsidRDefault="007C3CAF"/>
          <w:p w14:paraId="7A753F7E" w14:textId="0C84F025" w:rsidR="008B24FE" w:rsidRDefault="007C3CAF">
            <w:r>
              <w:t>U</w:t>
            </w:r>
            <w:r w:rsidR="007B6739" w:rsidRPr="007B6739">
              <w:t>se modal verbs or adverbs to indicate degrees of possibility</w:t>
            </w:r>
          </w:p>
        </w:tc>
        <w:tc>
          <w:tcPr>
            <w:tcW w:w="2790" w:type="dxa"/>
          </w:tcPr>
          <w:p w14:paraId="40F219D6" w14:textId="77777777" w:rsidR="007C3CAF" w:rsidRDefault="007C3CAF" w:rsidP="007C3CAF">
            <w:r>
              <w:t>U</w:t>
            </w:r>
            <w:r w:rsidRPr="007B6739">
              <w:t>se a thesaurus</w:t>
            </w:r>
          </w:p>
          <w:p w14:paraId="22D60095" w14:textId="77777777" w:rsidR="007C3CAF" w:rsidRDefault="007C3CAF" w:rsidP="007C3CAF"/>
          <w:p w14:paraId="06E125CE" w14:textId="77777777" w:rsidR="007C3CAF" w:rsidRDefault="007C3CAF" w:rsidP="007C3CAF">
            <w:r>
              <w:t>U</w:t>
            </w:r>
            <w:r w:rsidRPr="007B6739">
              <w:t xml:space="preserve">se expanded noun phrases to convey complicated information concisely </w:t>
            </w:r>
          </w:p>
          <w:p w14:paraId="067402DE" w14:textId="77777777" w:rsidR="007C3CAF" w:rsidRDefault="007C3CAF" w:rsidP="007C3CAF"/>
          <w:p w14:paraId="7F11CB7E" w14:textId="2B9EA683" w:rsidR="008B24FE" w:rsidRDefault="007C3CAF" w:rsidP="007C3CAF">
            <w:r>
              <w:t>U</w:t>
            </w:r>
            <w:r w:rsidRPr="007B6739">
              <w:t>se modal verbs or adverbs to indicate degrees of possibility</w:t>
            </w:r>
          </w:p>
        </w:tc>
      </w:tr>
      <w:tr w:rsidR="008B24FE" w14:paraId="68114D1A" w14:textId="77777777" w:rsidTr="008B24FE">
        <w:tc>
          <w:tcPr>
            <w:tcW w:w="2789" w:type="dxa"/>
          </w:tcPr>
          <w:p w14:paraId="18346592" w14:textId="467E9AB4" w:rsidR="008B24FE" w:rsidRDefault="008B24FE">
            <w:r>
              <w:t>Grammar</w:t>
            </w:r>
          </w:p>
        </w:tc>
        <w:tc>
          <w:tcPr>
            <w:tcW w:w="2789" w:type="dxa"/>
          </w:tcPr>
          <w:p w14:paraId="47272C4C" w14:textId="77777777" w:rsidR="007C3CAF" w:rsidRDefault="007C3CAF">
            <w:r>
              <w:t>U</w:t>
            </w:r>
            <w:r w:rsidR="007B6739" w:rsidRPr="007B6739">
              <w:t xml:space="preserve">se the present perfect form of verbs in contrast to the past tense </w:t>
            </w:r>
          </w:p>
          <w:p w14:paraId="278E5597" w14:textId="77777777" w:rsidR="007C3CAF" w:rsidRDefault="007C3CAF"/>
          <w:p w14:paraId="672C4300" w14:textId="4901D4D6" w:rsidR="007C3CAF" w:rsidRDefault="007C3CAF">
            <w:r>
              <w:t>F</w:t>
            </w:r>
            <w:r w:rsidR="007B6739" w:rsidRPr="007B6739">
              <w:t xml:space="preserve">orm nouns using prefixes </w:t>
            </w:r>
          </w:p>
          <w:p w14:paraId="06D790A8" w14:textId="77777777" w:rsidR="007C3CAF" w:rsidRDefault="007C3CAF"/>
          <w:p w14:paraId="31470FDE" w14:textId="77777777" w:rsidR="007C3CAF" w:rsidRDefault="007C3CAF">
            <w:r>
              <w:t>U</w:t>
            </w:r>
            <w:r w:rsidR="007B6739" w:rsidRPr="007B6739">
              <w:t xml:space="preserve">se the correct form of 'a' or 'an' </w:t>
            </w:r>
          </w:p>
          <w:p w14:paraId="7E8BEA50" w14:textId="0E38947D" w:rsidR="007C3CAF" w:rsidRDefault="007C3CAF">
            <w:r>
              <w:lastRenderedPageBreak/>
              <w:t>U</w:t>
            </w:r>
            <w:r w:rsidR="007B6739" w:rsidRPr="007B6739">
              <w:t xml:space="preserve">se word families based on common words (solve, solution, dissolve, insoluble) </w:t>
            </w:r>
          </w:p>
          <w:p w14:paraId="6616684B" w14:textId="77777777" w:rsidR="007C3CAF" w:rsidRDefault="007C3CAF"/>
          <w:p w14:paraId="26ACF565" w14:textId="77777777" w:rsidR="007C3CAF" w:rsidRDefault="007C3CAF">
            <w:r>
              <w:t>U</w:t>
            </w:r>
            <w:r w:rsidR="007B6739" w:rsidRPr="007B6739">
              <w:t xml:space="preserve">se conjunctions, adverbs and prepositions to express time and cause </w:t>
            </w:r>
          </w:p>
          <w:p w14:paraId="756C9B8F" w14:textId="77777777" w:rsidR="007C3CAF" w:rsidRDefault="007C3CAF"/>
          <w:p w14:paraId="2D295B2C" w14:textId="544EFDD4" w:rsidR="008B24FE" w:rsidRDefault="007B6739">
            <w:r w:rsidRPr="007B6739">
              <w:t>learn, use and understand the grammatical terminology in English Appendix 2 accurately and appropriately when discussing their writing and reading.</w:t>
            </w:r>
          </w:p>
        </w:tc>
        <w:tc>
          <w:tcPr>
            <w:tcW w:w="2790" w:type="dxa"/>
          </w:tcPr>
          <w:p w14:paraId="56FC016D" w14:textId="77777777" w:rsidR="007C3CAF" w:rsidRDefault="007C3CAF">
            <w:r>
              <w:lastRenderedPageBreak/>
              <w:t>U</w:t>
            </w:r>
            <w:r w:rsidR="007B6739" w:rsidRPr="007B6739">
              <w:t>se the present perfect form of verbs in contrast to the past tense</w:t>
            </w:r>
          </w:p>
          <w:p w14:paraId="63877C9F" w14:textId="77777777" w:rsidR="007C3CAF" w:rsidRDefault="007C3CAF"/>
          <w:p w14:paraId="01841DED" w14:textId="77777777" w:rsidR="007C3CAF" w:rsidRDefault="007C3CAF">
            <w:r>
              <w:t>F</w:t>
            </w:r>
            <w:r w:rsidR="007B6739" w:rsidRPr="007B6739">
              <w:t xml:space="preserve">orm nouns using prefixes </w:t>
            </w:r>
          </w:p>
          <w:p w14:paraId="7E3738A1" w14:textId="77777777" w:rsidR="007C3CAF" w:rsidRDefault="007C3CAF"/>
          <w:p w14:paraId="6CE12EBA" w14:textId="77777777" w:rsidR="007C3CAF" w:rsidRDefault="007C3CAF">
            <w:r>
              <w:t>U</w:t>
            </w:r>
            <w:r w:rsidR="007B6739" w:rsidRPr="007B6739">
              <w:t xml:space="preserve">se the correct form of 'a' or 'an' </w:t>
            </w:r>
          </w:p>
          <w:p w14:paraId="7BEB9CA4" w14:textId="77777777" w:rsidR="007C3CAF" w:rsidRDefault="007C3CAF">
            <w:r>
              <w:lastRenderedPageBreak/>
              <w:t>U</w:t>
            </w:r>
            <w:r w:rsidR="007B6739" w:rsidRPr="007B6739">
              <w:t xml:space="preserve">se word families based on common words (solve, solution, dissolve, insoluble) </w:t>
            </w:r>
          </w:p>
          <w:p w14:paraId="2E4E0783" w14:textId="77777777" w:rsidR="007C3CAF" w:rsidRDefault="007C3CAF"/>
          <w:p w14:paraId="2058BB08" w14:textId="77777777" w:rsidR="007C3CAF" w:rsidRDefault="007C3CAF">
            <w:r>
              <w:t>U</w:t>
            </w:r>
            <w:r w:rsidR="007B6739" w:rsidRPr="007B6739">
              <w:t xml:space="preserve">se a wide range of fronted adverbials correctly punctuated </w:t>
            </w:r>
          </w:p>
          <w:p w14:paraId="6DE8CC8B" w14:textId="77777777" w:rsidR="007C3CAF" w:rsidRDefault="007C3CAF"/>
          <w:p w14:paraId="2F928805" w14:textId="77777777" w:rsidR="009328DA" w:rsidRDefault="007C3CAF">
            <w:r>
              <w:t>U</w:t>
            </w:r>
            <w:r w:rsidR="007B6739" w:rsidRPr="007B6739">
              <w:t>se a wide range of conjunctions, adverbs and prepositions to express time and cause.</w:t>
            </w:r>
          </w:p>
          <w:p w14:paraId="7327A860" w14:textId="77777777" w:rsidR="009328DA" w:rsidRDefault="009328DA"/>
          <w:p w14:paraId="269B6540" w14:textId="0539AE91" w:rsidR="008B24FE" w:rsidRDefault="009328DA">
            <w:r>
              <w:t>L</w:t>
            </w:r>
            <w:r w:rsidR="007B6739" w:rsidRPr="007B6739">
              <w:t>earn, use and understand the grammatical terminology in English Appendix 2 accurately and appropriately when discussing their writing and reading</w:t>
            </w:r>
          </w:p>
        </w:tc>
        <w:tc>
          <w:tcPr>
            <w:tcW w:w="2790" w:type="dxa"/>
          </w:tcPr>
          <w:p w14:paraId="36C8D9CD" w14:textId="77777777" w:rsidR="009328DA" w:rsidRDefault="009328DA">
            <w:r>
              <w:lastRenderedPageBreak/>
              <w:t>U</w:t>
            </w:r>
            <w:r w:rsidR="007B6739" w:rsidRPr="007B6739">
              <w:t>se the perfect form of verbs to mark relationships of time and cause</w:t>
            </w:r>
          </w:p>
          <w:p w14:paraId="22FF0B11" w14:textId="77777777" w:rsidR="009328DA" w:rsidRDefault="009328DA"/>
          <w:p w14:paraId="27EB549B" w14:textId="77777777" w:rsidR="009328DA" w:rsidRDefault="009328DA">
            <w:r>
              <w:t>U</w:t>
            </w:r>
            <w:r w:rsidR="007B6739" w:rsidRPr="007B6739">
              <w:t xml:space="preserve">use relative clauses beginning with who, which, where, when, whose, that or with an </w:t>
            </w:r>
            <w:r w:rsidR="007B6739" w:rsidRPr="007B6739">
              <w:lastRenderedPageBreak/>
              <w:t>implied (ie omitted) relative pronoun</w:t>
            </w:r>
          </w:p>
          <w:p w14:paraId="10DDD347" w14:textId="77777777" w:rsidR="009328DA" w:rsidRDefault="009328DA"/>
          <w:p w14:paraId="32881FEB" w14:textId="50C5A789" w:rsidR="008B24FE" w:rsidRDefault="009328DA">
            <w:r>
              <w:t>Co</w:t>
            </w:r>
            <w:r w:rsidR="007B6739" w:rsidRPr="007B6739">
              <w:t>nvert nouns or adjectives into verbs use verb prefixes use devices to build cohesion, including adverbials of time, place and number</w:t>
            </w:r>
          </w:p>
        </w:tc>
        <w:tc>
          <w:tcPr>
            <w:tcW w:w="2790" w:type="dxa"/>
          </w:tcPr>
          <w:p w14:paraId="2036CB4B" w14:textId="77777777" w:rsidR="009328DA" w:rsidRDefault="009328DA">
            <w:r>
              <w:lastRenderedPageBreak/>
              <w:t>R</w:t>
            </w:r>
            <w:r w:rsidR="007B6739" w:rsidRPr="007B6739">
              <w:t>ecognise vocabulary and structures that are appropriate for formal speech and writing, including subjunctive forms</w:t>
            </w:r>
          </w:p>
          <w:p w14:paraId="3947455D" w14:textId="77777777" w:rsidR="009328DA" w:rsidRDefault="009328DA"/>
          <w:p w14:paraId="4B9D0FE8" w14:textId="77777777" w:rsidR="009328DA" w:rsidRDefault="009328DA">
            <w:r>
              <w:t>U</w:t>
            </w:r>
            <w:r w:rsidR="007B6739" w:rsidRPr="007B6739">
              <w:t xml:space="preserve">se passive verbs to affect the presentation </w:t>
            </w:r>
            <w:r w:rsidR="007B6739" w:rsidRPr="007B6739">
              <w:lastRenderedPageBreak/>
              <w:t xml:space="preserve">of information in a sentence </w:t>
            </w:r>
          </w:p>
          <w:p w14:paraId="0F4CCE6A" w14:textId="77777777" w:rsidR="009328DA" w:rsidRDefault="009328DA"/>
          <w:p w14:paraId="180017C4" w14:textId="77777777" w:rsidR="009328DA" w:rsidRDefault="009328DA">
            <w:r>
              <w:t>U</w:t>
            </w:r>
            <w:r w:rsidR="007B6739" w:rsidRPr="007B6739">
              <w:t>se the perfect form of verbs to mark relationships of time and cause understand and use differences in informal and formal language</w:t>
            </w:r>
          </w:p>
          <w:p w14:paraId="4A61FB4C" w14:textId="77777777" w:rsidR="009328DA" w:rsidRDefault="009328DA"/>
          <w:p w14:paraId="4EFA8138" w14:textId="77777777" w:rsidR="009328DA" w:rsidRDefault="009328DA">
            <w:r>
              <w:t>U</w:t>
            </w:r>
            <w:r w:rsidR="007B6739" w:rsidRPr="007B6739">
              <w:t xml:space="preserve">nderstand synonyms &amp; Antonyms </w:t>
            </w:r>
          </w:p>
          <w:p w14:paraId="4CD76124" w14:textId="77777777" w:rsidR="009328DA" w:rsidRDefault="009328DA"/>
          <w:p w14:paraId="31B0D196" w14:textId="77777777" w:rsidR="009328DA" w:rsidRDefault="009328DA">
            <w:r>
              <w:t>U</w:t>
            </w:r>
            <w:r w:rsidR="007B6739" w:rsidRPr="007B6739">
              <w:t xml:space="preserve">se further cohesive devices such as grammatical connections and adverbials </w:t>
            </w:r>
          </w:p>
          <w:p w14:paraId="3265AD1B" w14:textId="77777777" w:rsidR="009328DA" w:rsidRDefault="009328DA"/>
          <w:p w14:paraId="2B3D41C8" w14:textId="23AD27D4" w:rsidR="008B24FE" w:rsidRDefault="009328DA">
            <w:r>
              <w:t>U</w:t>
            </w:r>
            <w:r w:rsidR="007B6739" w:rsidRPr="007B6739">
              <w:t>se of ellipsis</w:t>
            </w:r>
          </w:p>
        </w:tc>
      </w:tr>
      <w:tr w:rsidR="008B24FE" w14:paraId="07887D31" w14:textId="77777777" w:rsidTr="008B24FE">
        <w:tc>
          <w:tcPr>
            <w:tcW w:w="2789" w:type="dxa"/>
          </w:tcPr>
          <w:p w14:paraId="7982F4E5" w14:textId="32CB2CF9" w:rsidR="008B24FE" w:rsidRDefault="008B24FE">
            <w:r>
              <w:lastRenderedPageBreak/>
              <w:t>Punctuation</w:t>
            </w:r>
          </w:p>
        </w:tc>
        <w:tc>
          <w:tcPr>
            <w:tcW w:w="2789" w:type="dxa"/>
          </w:tcPr>
          <w:p w14:paraId="159CA5BD" w14:textId="77777777" w:rsidR="009328DA" w:rsidRDefault="009328DA">
            <w:r>
              <w:t>I</w:t>
            </w:r>
            <w:r w:rsidR="007B6739" w:rsidRPr="007B6739">
              <w:t>ndicate possession by using the possessive apostrophe with singular and plural nouns</w:t>
            </w:r>
          </w:p>
          <w:p w14:paraId="6B4F9E78" w14:textId="756DEFFD" w:rsidR="007B6739" w:rsidRDefault="007B6739">
            <w:r w:rsidRPr="007B6739">
              <w:t xml:space="preserve"> </w:t>
            </w:r>
          </w:p>
          <w:p w14:paraId="2FF9FAA4" w14:textId="495843A0" w:rsidR="008B24FE" w:rsidRDefault="009328DA">
            <w:r>
              <w:t>U</w:t>
            </w:r>
            <w:r w:rsidR="007B6739" w:rsidRPr="007B6739">
              <w:t xml:space="preserve">se </w:t>
            </w:r>
            <w:r w:rsidR="007B6739">
              <w:t>inverted commas to punctuate direct speech</w:t>
            </w:r>
          </w:p>
        </w:tc>
        <w:tc>
          <w:tcPr>
            <w:tcW w:w="2790" w:type="dxa"/>
          </w:tcPr>
          <w:p w14:paraId="44F622CB" w14:textId="77777777" w:rsidR="009328DA" w:rsidRDefault="009328DA">
            <w:r>
              <w:t>U</w:t>
            </w:r>
            <w:r w:rsidR="007B6739" w:rsidRPr="007B6739">
              <w:t xml:space="preserve">se commas after fronted adverbials </w:t>
            </w:r>
          </w:p>
          <w:p w14:paraId="211AC7AA" w14:textId="77777777" w:rsidR="009328DA" w:rsidRDefault="009328DA"/>
          <w:p w14:paraId="764E0371" w14:textId="77777777" w:rsidR="009328DA" w:rsidRDefault="009328DA">
            <w:r>
              <w:t>I</w:t>
            </w:r>
            <w:r w:rsidR="007B6739" w:rsidRPr="007B6739">
              <w:t xml:space="preserve">ndicate possession by using the possessive apostrophe with singular and plural nouns </w:t>
            </w:r>
          </w:p>
          <w:p w14:paraId="1EFEBC54" w14:textId="77777777" w:rsidR="009328DA" w:rsidRDefault="009328DA"/>
          <w:p w14:paraId="73EA7F57" w14:textId="60CF0E61" w:rsidR="008B24FE" w:rsidRDefault="009328DA">
            <w:r>
              <w:lastRenderedPageBreak/>
              <w:t>U</w:t>
            </w:r>
            <w:r w:rsidR="007B6739" w:rsidRPr="007B6739">
              <w:t>se and punctuate direct speech (including punctuation within</w:t>
            </w:r>
          </w:p>
          <w:p w14:paraId="24112C63" w14:textId="396DD06F" w:rsidR="007B6739" w:rsidRDefault="007C3CAF">
            <w:r w:rsidRPr="007C3CAF">
              <w:t>and surrounding inverted commas)</w:t>
            </w:r>
          </w:p>
        </w:tc>
        <w:tc>
          <w:tcPr>
            <w:tcW w:w="2790" w:type="dxa"/>
          </w:tcPr>
          <w:p w14:paraId="529EDEE8" w14:textId="77777777" w:rsidR="009328DA" w:rsidRDefault="009328DA">
            <w:r>
              <w:lastRenderedPageBreak/>
              <w:t>U</w:t>
            </w:r>
            <w:r w:rsidR="007C3CAF" w:rsidRPr="007C3CAF">
              <w:t xml:space="preserve">se commas to clarify meaning or avoid ambiguity in writing </w:t>
            </w:r>
          </w:p>
          <w:p w14:paraId="56EA3124" w14:textId="77777777" w:rsidR="009328DA" w:rsidRDefault="009328DA"/>
          <w:p w14:paraId="41E09E64" w14:textId="716C1176" w:rsidR="008B24FE" w:rsidRDefault="009328DA">
            <w:r>
              <w:t>U</w:t>
            </w:r>
            <w:r w:rsidR="007C3CAF" w:rsidRPr="007C3CAF">
              <w:t>se brackets, dashes or commas to indicate parenthesis</w:t>
            </w:r>
          </w:p>
        </w:tc>
        <w:tc>
          <w:tcPr>
            <w:tcW w:w="2790" w:type="dxa"/>
          </w:tcPr>
          <w:p w14:paraId="696CE8A3" w14:textId="77777777" w:rsidR="009328DA" w:rsidRDefault="009328DA">
            <w:r>
              <w:t>U</w:t>
            </w:r>
            <w:r w:rsidR="007C3CAF" w:rsidRPr="007C3CAF">
              <w:t xml:space="preserve">se hyphens to avoid ambiguity </w:t>
            </w:r>
          </w:p>
          <w:p w14:paraId="4A82A8FE" w14:textId="77777777" w:rsidR="009328DA" w:rsidRDefault="009328DA"/>
          <w:p w14:paraId="56A3F9AD" w14:textId="77777777" w:rsidR="009328DA" w:rsidRDefault="009328DA">
            <w:r>
              <w:t>U</w:t>
            </w:r>
            <w:r w:rsidR="007C3CAF" w:rsidRPr="007C3CAF">
              <w:t>se semicolons, colons or dashes to mark boundaries between independent clauses</w:t>
            </w:r>
          </w:p>
          <w:p w14:paraId="612946A8" w14:textId="4D86397F" w:rsidR="008B24FE" w:rsidRDefault="009328DA">
            <w:r>
              <w:lastRenderedPageBreak/>
              <w:t>U</w:t>
            </w:r>
            <w:r w:rsidR="007C3CAF" w:rsidRPr="007C3CAF">
              <w:t>se a colon to introduce a list punctuating</w:t>
            </w:r>
            <w:r>
              <w:t xml:space="preserve"> b</w:t>
            </w:r>
            <w:r w:rsidR="007C3CAF" w:rsidRPr="007C3CAF">
              <w:t>ullet points consistently</w:t>
            </w:r>
          </w:p>
        </w:tc>
      </w:tr>
      <w:tr w:rsidR="008B24FE" w14:paraId="2A224121" w14:textId="77777777" w:rsidTr="008B24FE">
        <w:tc>
          <w:tcPr>
            <w:tcW w:w="2789" w:type="dxa"/>
          </w:tcPr>
          <w:p w14:paraId="285C0F7D" w14:textId="3C40571D" w:rsidR="008B24FE" w:rsidRDefault="008B24FE">
            <w:r>
              <w:lastRenderedPageBreak/>
              <w:t>Grammatical terminology</w:t>
            </w:r>
          </w:p>
        </w:tc>
        <w:tc>
          <w:tcPr>
            <w:tcW w:w="2789" w:type="dxa"/>
          </w:tcPr>
          <w:p w14:paraId="4D4981FD" w14:textId="77777777" w:rsidR="007C3CAF" w:rsidRDefault="007C3CAF" w:rsidP="007C3CAF">
            <w:r>
              <w:t>adverb</w:t>
            </w:r>
          </w:p>
          <w:p w14:paraId="180CA8FE" w14:textId="77777777" w:rsidR="007C3CAF" w:rsidRDefault="007C3CAF" w:rsidP="007C3CAF">
            <w:r>
              <w:t>preposition conjunction</w:t>
            </w:r>
          </w:p>
          <w:p w14:paraId="38BBE932" w14:textId="77777777" w:rsidR="007C3CAF" w:rsidRDefault="007C3CAF" w:rsidP="007C3CAF">
            <w:r>
              <w:t>word family</w:t>
            </w:r>
          </w:p>
          <w:p w14:paraId="1BEE0399" w14:textId="77777777" w:rsidR="007C3CAF" w:rsidRDefault="007C3CAF" w:rsidP="007C3CAF">
            <w:r>
              <w:t>prefix</w:t>
            </w:r>
          </w:p>
          <w:p w14:paraId="150CD5A8" w14:textId="77777777" w:rsidR="007C3CAF" w:rsidRDefault="007C3CAF" w:rsidP="007C3CAF">
            <w:r>
              <w:t>clause</w:t>
            </w:r>
          </w:p>
          <w:p w14:paraId="286D560A" w14:textId="77777777" w:rsidR="007C3CAF" w:rsidRDefault="007C3CAF" w:rsidP="007C3CAF">
            <w:r>
              <w:t>subordinate clause direct speech</w:t>
            </w:r>
          </w:p>
          <w:p w14:paraId="058A8678" w14:textId="77777777" w:rsidR="007C3CAF" w:rsidRDefault="007C3CAF" w:rsidP="007C3CAF">
            <w:r>
              <w:t>consonant</w:t>
            </w:r>
          </w:p>
          <w:p w14:paraId="2E554BFD" w14:textId="77777777" w:rsidR="007C3CAF" w:rsidRDefault="007C3CAF" w:rsidP="007C3CAF">
            <w:r>
              <w:t>consonant letter vowel</w:t>
            </w:r>
          </w:p>
          <w:p w14:paraId="1950EAB3" w14:textId="77777777" w:rsidR="007C3CAF" w:rsidRDefault="007C3CAF" w:rsidP="007C3CAF">
            <w:r>
              <w:t>vowel letter</w:t>
            </w:r>
          </w:p>
          <w:p w14:paraId="6ECB077F" w14:textId="50489AEF" w:rsidR="008B24FE" w:rsidRDefault="007C3CAF" w:rsidP="007C3CAF">
            <w:r>
              <w:t>inverted commas (or ‘speech marks’)</w:t>
            </w:r>
          </w:p>
        </w:tc>
        <w:tc>
          <w:tcPr>
            <w:tcW w:w="2790" w:type="dxa"/>
          </w:tcPr>
          <w:p w14:paraId="1728333A" w14:textId="77777777" w:rsidR="007C3CAF" w:rsidRDefault="007C3CAF">
            <w:r w:rsidRPr="007C3CAF">
              <w:t xml:space="preserve">determiner </w:t>
            </w:r>
          </w:p>
          <w:p w14:paraId="09073F40" w14:textId="77777777" w:rsidR="007C3CAF" w:rsidRDefault="007C3CAF">
            <w:r w:rsidRPr="007C3CAF">
              <w:t>pronoun possessive pronoun</w:t>
            </w:r>
          </w:p>
          <w:p w14:paraId="7DEB9236" w14:textId="7C41F2A9" w:rsidR="008B24FE" w:rsidRDefault="007C3CAF">
            <w:r w:rsidRPr="007C3CAF">
              <w:t xml:space="preserve"> adverbial</w:t>
            </w:r>
          </w:p>
        </w:tc>
        <w:tc>
          <w:tcPr>
            <w:tcW w:w="2790" w:type="dxa"/>
          </w:tcPr>
          <w:p w14:paraId="4E5EB36F" w14:textId="77777777" w:rsidR="007C3CAF" w:rsidRDefault="007C3CAF" w:rsidP="007C3CAF">
            <w:r>
              <w:t>modal verb</w:t>
            </w:r>
          </w:p>
          <w:p w14:paraId="221679E0" w14:textId="77777777" w:rsidR="007C3CAF" w:rsidRDefault="007C3CAF" w:rsidP="007C3CAF">
            <w:r>
              <w:t>relative pronoun relative clause</w:t>
            </w:r>
          </w:p>
          <w:p w14:paraId="534E43F7" w14:textId="77777777" w:rsidR="007C3CAF" w:rsidRDefault="007C3CAF" w:rsidP="007C3CAF">
            <w:r>
              <w:t>parenthesis</w:t>
            </w:r>
          </w:p>
          <w:p w14:paraId="7C924068" w14:textId="77777777" w:rsidR="007C3CAF" w:rsidRDefault="007C3CAF" w:rsidP="007C3CAF">
            <w:r>
              <w:t>bracket</w:t>
            </w:r>
          </w:p>
          <w:p w14:paraId="11BDC248" w14:textId="77777777" w:rsidR="007C3CAF" w:rsidRDefault="007C3CAF" w:rsidP="007C3CAF">
            <w:r>
              <w:t>dash</w:t>
            </w:r>
          </w:p>
          <w:p w14:paraId="37D2F83B" w14:textId="77777777" w:rsidR="007C3CAF" w:rsidRDefault="007C3CAF" w:rsidP="007C3CAF">
            <w:r>
              <w:t>cohesion</w:t>
            </w:r>
          </w:p>
          <w:p w14:paraId="51552437" w14:textId="3389D27D" w:rsidR="008B24FE" w:rsidRDefault="007C3CAF" w:rsidP="007C3CAF">
            <w:r>
              <w:t>ambiguity</w:t>
            </w:r>
          </w:p>
        </w:tc>
        <w:tc>
          <w:tcPr>
            <w:tcW w:w="2790" w:type="dxa"/>
          </w:tcPr>
          <w:p w14:paraId="2CC4823E" w14:textId="77777777" w:rsidR="007C3CAF" w:rsidRDefault="007C3CAF" w:rsidP="007C3CAF">
            <w:r>
              <w:t>subject</w:t>
            </w:r>
          </w:p>
          <w:p w14:paraId="09C53D19" w14:textId="77777777" w:rsidR="007C3CAF" w:rsidRDefault="007C3CAF" w:rsidP="007C3CAF">
            <w:r>
              <w:t>object</w:t>
            </w:r>
          </w:p>
          <w:p w14:paraId="6EC5A0E0" w14:textId="77777777" w:rsidR="007C3CAF" w:rsidRDefault="007C3CAF" w:rsidP="007C3CAF">
            <w:r>
              <w:t>active</w:t>
            </w:r>
          </w:p>
          <w:p w14:paraId="2EB9A571" w14:textId="77777777" w:rsidR="007C3CAF" w:rsidRDefault="007C3CAF" w:rsidP="007C3CAF">
            <w:r>
              <w:t>passive</w:t>
            </w:r>
          </w:p>
          <w:p w14:paraId="230CA177" w14:textId="77777777" w:rsidR="007C3CAF" w:rsidRDefault="007C3CAF" w:rsidP="007C3CAF">
            <w:r>
              <w:t>synonym</w:t>
            </w:r>
          </w:p>
          <w:p w14:paraId="369B1BA9" w14:textId="77777777" w:rsidR="007C3CAF" w:rsidRDefault="007C3CAF" w:rsidP="007C3CAF">
            <w:r>
              <w:t>antonym</w:t>
            </w:r>
          </w:p>
          <w:p w14:paraId="7780FC88" w14:textId="77777777" w:rsidR="007C3CAF" w:rsidRDefault="007C3CAF" w:rsidP="007C3CAF">
            <w:r>
              <w:t>ellipsis</w:t>
            </w:r>
          </w:p>
          <w:p w14:paraId="2A64DAF4" w14:textId="77777777" w:rsidR="007C3CAF" w:rsidRDefault="007C3CAF" w:rsidP="007C3CAF">
            <w:r>
              <w:t>hyphen</w:t>
            </w:r>
          </w:p>
          <w:p w14:paraId="7A308BB1" w14:textId="77777777" w:rsidR="007C3CAF" w:rsidRDefault="007C3CAF" w:rsidP="007C3CAF">
            <w:r>
              <w:t>colon</w:t>
            </w:r>
          </w:p>
          <w:p w14:paraId="336C0953" w14:textId="77777777" w:rsidR="007C3CAF" w:rsidRDefault="007C3CAF" w:rsidP="007C3CAF">
            <w:r>
              <w:t>semi-colon</w:t>
            </w:r>
          </w:p>
          <w:p w14:paraId="4A5B42E6" w14:textId="52AE9117" w:rsidR="008B24FE" w:rsidRDefault="007C3CAF" w:rsidP="007C3CAF">
            <w:r>
              <w:t>bullet points</w:t>
            </w:r>
          </w:p>
        </w:tc>
      </w:tr>
    </w:tbl>
    <w:p w14:paraId="555838B2" w14:textId="3EE26F01" w:rsidR="00173AA4" w:rsidRDefault="00173AA4"/>
    <w:p w14:paraId="376D4E63" w14:textId="77777777" w:rsidR="009328DA" w:rsidRPr="009328DA" w:rsidRDefault="009328DA" w:rsidP="009328DA"/>
    <w:p w14:paraId="759A4FAD" w14:textId="77777777" w:rsidR="009328DA" w:rsidRDefault="009328DA" w:rsidP="009328DA"/>
    <w:p w14:paraId="6F10502E" w14:textId="7089AF13" w:rsidR="009328DA" w:rsidRPr="009328DA" w:rsidRDefault="009328DA" w:rsidP="009328DA">
      <w:pPr>
        <w:jc w:val="center"/>
      </w:pPr>
      <w:r>
        <w:rPr>
          <w:noProof/>
        </w:rPr>
        <w:drawing>
          <wp:inline distT="0" distB="0" distL="0" distR="0" wp14:anchorId="14FD13C1" wp14:editId="0DE15F66">
            <wp:extent cx="2150042" cy="1433535"/>
            <wp:effectExtent l="0" t="0" r="3175" b="0"/>
            <wp:docPr id="116292179" name="Picture 1" descr="Crawley Ridge Junio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wley Ridge Junior School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9765" cy="1440017"/>
                    </a:xfrm>
                    <a:prstGeom prst="rect">
                      <a:avLst/>
                    </a:prstGeom>
                    <a:noFill/>
                    <a:ln>
                      <a:noFill/>
                    </a:ln>
                  </pic:spPr>
                </pic:pic>
              </a:graphicData>
            </a:graphic>
          </wp:inline>
        </w:drawing>
      </w:r>
    </w:p>
    <w:sectPr w:rsidR="009328DA" w:rsidRPr="009328DA" w:rsidSect="008B24FE">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BBE0" w14:textId="77777777" w:rsidR="0056329B" w:rsidRDefault="0056329B" w:rsidP="009328DA">
      <w:pPr>
        <w:spacing w:after="0" w:line="240" w:lineRule="auto"/>
      </w:pPr>
      <w:r>
        <w:separator/>
      </w:r>
    </w:p>
  </w:endnote>
  <w:endnote w:type="continuationSeparator" w:id="0">
    <w:p w14:paraId="3154060D" w14:textId="77777777" w:rsidR="0056329B" w:rsidRDefault="0056329B" w:rsidP="0093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F9D0F" w14:textId="77777777" w:rsidR="0056329B" w:rsidRDefault="0056329B" w:rsidP="009328DA">
      <w:pPr>
        <w:spacing w:after="0" w:line="240" w:lineRule="auto"/>
      </w:pPr>
      <w:r>
        <w:separator/>
      </w:r>
    </w:p>
  </w:footnote>
  <w:footnote w:type="continuationSeparator" w:id="0">
    <w:p w14:paraId="168413E3" w14:textId="77777777" w:rsidR="0056329B" w:rsidRDefault="0056329B" w:rsidP="00932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B1F2" w14:textId="71F915B2" w:rsidR="009328DA" w:rsidRDefault="009328DA">
    <w:pPr>
      <w:pStyle w:val="Header"/>
    </w:pPr>
    <w:r>
      <w:rPr>
        <w:noProof/>
      </w:rPr>
      <w:drawing>
        <wp:inline distT="0" distB="0" distL="0" distR="0" wp14:anchorId="7BC23A15" wp14:editId="73120329">
          <wp:extent cx="821267" cy="547577"/>
          <wp:effectExtent l="0" t="0" r="0" b="5080"/>
          <wp:docPr id="1497448383" name="Picture 1" descr="Crawley Ridge Junio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wley Ridge Junior School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335" cy="5542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4FE"/>
    <w:rsid w:val="001214DF"/>
    <w:rsid w:val="00173AA4"/>
    <w:rsid w:val="0056329B"/>
    <w:rsid w:val="006516B6"/>
    <w:rsid w:val="00777E97"/>
    <w:rsid w:val="007B6739"/>
    <w:rsid w:val="007C3CAF"/>
    <w:rsid w:val="008B24FE"/>
    <w:rsid w:val="00902B00"/>
    <w:rsid w:val="009328DA"/>
    <w:rsid w:val="00D3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ACB1B"/>
  <w15:chartTrackingRefBased/>
  <w15:docId w15:val="{02D4C495-320C-4A7E-985F-2369C9FF1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4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4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4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4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4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4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4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4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4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4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4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4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4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4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4FE"/>
    <w:rPr>
      <w:rFonts w:eastAsiaTheme="majorEastAsia" w:cstheme="majorBidi"/>
      <w:color w:val="272727" w:themeColor="text1" w:themeTint="D8"/>
    </w:rPr>
  </w:style>
  <w:style w:type="paragraph" w:styleId="Title">
    <w:name w:val="Title"/>
    <w:basedOn w:val="Normal"/>
    <w:next w:val="Normal"/>
    <w:link w:val="TitleChar"/>
    <w:uiPriority w:val="10"/>
    <w:qFormat/>
    <w:rsid w:val="008B2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4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4FE"/>
    <w:pPr>
      <w:spacing w:before="160"/>
      <w:jc w:val="center"/>
    </w:pPr>
    <w:rPr>
      <w:i/>
      <w:iCs/>
      <w:color w:val="404040" w:themeColor="text1" w:themeTint="BF"/>
    </w:rPr>
  </w:style>
  <w:style w:type="character" w:customStyle="1" w:styleId="QuoteChar">
    <w:name w:val="Quote Char"/>
    <w:basedOn w:val="DefaultParagraphFont"/>
    <w:link w:val="Quote"/>
    <w:uiPriority w:val="29"/>
    <w:rsid w:val="008B24FE"/>
    <w:rPr>
      <w:i/>
      <w:iCs/>
      <w:color w:val="404040" w:themeColor="text1" w:themeTint="BF"/>
    </w:rPr>
  </w:style>
  <w:style w:type="paragraph" w:styleId="ListParagraph">
    <w:name w:val="List Paragraph"/>
    <w:basedOn w:val="Normal"/>
    <w:uiPriority w:val="34"/>
    <w:qFormat/>
    <w:rsid w:val="008B24FE"/>
    <w:pPr>
      <w:ind w:left="720"/>
      <w:contextualSpacing/>
    </w:pPr>
  </w:style>
  <w:style w:type="character" w:styleId="IntenseEmphasis">
    <w:name w:val="Intense Emphasis"/>
    <w:basedOn w:val="DefaultParagraphFont"/>
    <w:uiPriority w:val="21"/>
    <w:qFormat/>
    <w:rsid w:val="008B24FE"/>
    <w:rPr>
      <w:i/>
      <w:iCs/>
      <w:color w:val="0F4761" w:themeColor="accent1" w:themeShade="BF"/>
    </w:rPr>
  </w:style>
  <w:style w:type="paragraph" w:styleId="IntenseQuote">
    <w:name w:val="Intense Quote"/>
    <w:basedOn w:val="Normal"/>
    <w:next w:val="Normal"/>
    <w:link w:val="IntenseQuoteChar"/>
    <w:uiPriority w:val="30"/>
    <w:qFormat/>
    <w:rsid w:val="008B24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4FE"/>
    <w:rPr>
      <w:i/>
      <w:iCs/>
      <w:color w:val="0F4761" w:themeColor="accent1" w:themeShade="BF"/>
    </w:rPr>
  </w:style>
  <w:style w:type="character" w:styleId="IntenseReference">
    <w:name w:val="Intense Reference"/>
    <w:basedOn w:val="DefaultParagraphFont"/>
    <w:uiPriority w:val="32"/>
    <w:qFormat/>
    <w:rsid w:val="008B24FE"/>
    <w:rPr>
      <w:b/>
      <w:bCs/>
      <w:smallCaps/>
      <w:color w:val="0F4761" w:themeColor="accent1" w:themeShade="BF"/>
      <w:spacing w:val="5"/>
    </w:rPr>
  </w:style>
  <w:style w:type="table" w:styleId="TableGrid">
    <w:name w:val="Table Grid"/>
    <w:basedOn w:val="TableNormal"/>
    <w:uiPriority w:val="39"/>
    <w:rsid w:val="008B2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8DA"/>
  </w:style>
  <w:style w:type="paragraph" w:styleId="Footer">
    <w:name w:val="footer"/>
    <w:basedOn w:val="Normal"/>
    <w:link w:val="FooterChar"/>
    <w:uiPriority w:val="99"/>
    <w:unhideWhenUsed/>
    <w:rsid w:val="0093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4eb1eb-fdd1-4f7a-95f4-54d18a50efa6">
      <Terms xmlns="http://schemas.microsoft.com/office/infopath/2007/PartnerControls"/>
    </lcf76f155ced4ddcb4097134ff3c332f>
    <TaxCatchAll xmlns="5b6afd98-b819-4d11-8910-60226a8465f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94BA7818C790488B5940499C02DA34" ma:contentTypeVersion="14" ma:contentTypeDescription="Create a new document." ma:contentTypeScope="" ma:versionID="9358d166caf286ae150cb8b293ff2194">
  <xsd:schema xmlns:xsd="http://www.w3.org/2001/XMLSchema" xmlns:xs="http://www.w3.org/2001/XMLSchema" xmlns:p="http://schemas.microsoft.com/office/2006/metadata/properties" xmlns:ns2="774eb1eb-fdd1-4f7a-95f4-54d18a50efa6" xmlns:ns3="5b6afd98-b819-4d11-8910-60226a8465fd" targetNamespace="http://schemas.microsoft.com/office/2006/metadata/properties" ma:root="true" ma:fieldsID="0fd98673bc0ad937e78e8f9fe091a441" ns2:_="" ns3:_="">
    <xsd:import namespace="774eb1eb-fdd1-4f7a-95f4-54d18a50efa6"/>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eb1eb-fdd1-4f7a-95f4-54d18a50ef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a915838-672f-456e-a28d-93db2da40ff4}"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9809E-8236-4850-8962-B7EB5121C5DD}">
  <ds:schemaRefs>
    <ds:schemaRef ds:uri="http://schemas.microsoft.com/office/2006/metadata/properties"/>
    <ds:schemaRef ds:uri="http://schemas.microsoft.com/office/infopath/2007/PartnerControls"/>
    <ds:schemaRef ds:uri="774eb1eb-fdd1-4f7a-95f4-54d18a50efa6"/>
    <ds:schemaRef ds:uri="5b6afd98-b819-4d11-8910-60226a8465fd"/>
  </ds:schemaRefs>
</ds:datastoreItem>
</file>

<file path=customXml/itemProps2.xml><?xml version="1.0" encoding="utf-8"?>
<ds:datastoreItem xmlns:ds="http://schemas.openxmlformats.org/officeDocument/2006/customXml" ds:itemID="{506BDE50-D8AC-4E6E-8AA3-D33E8F90A195}">
  <ds:schemaRefs>
    <ds:schemaRef ds:uri="http://schemas.microsoft.com/sharepoint/v3/contenttype/forms"/>
  </ds:schemaRefs>
</ds:datastoreItem>
</file>

<file path=customXml/itemProps3.xml><?xml version="1.0" encoding="utf-8"?>
<ds:datastoreItem xmlns:ds="http://schemas.openxmlformats.org/officeDocument/2006/customXml" ds:itemID="{1B303E1E-0205-4A24-AAFF-1BF2F9F95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eb1eb-fdd1-4f7a-95f4-54d18a50efa6"/>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Smart</dc:creator>
  <cp:keywords/>
  <dc:description/>
  <cp:lastModifiedBy>Laura Smart</cp:lastModifiedBy>
  <cp:revision>2</cp:revision>
  <dcterms:created xsi:type="dcterms:W3CDTF">2026-06-02T06:47:00Z</dcterms:created>
  <dcterms:modified xsi:type="dcterms:W3CDTF">2026-06-02T06:47:00Z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0x0101003E94BA7818C790488B5940499C02DA34</vt:lpwstr>
  </property>
</Properties>
</file>